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drawing>
          <wp:inline distT="0" distB="0" distL="0" distR="0">
            <wp:extent cx="1143000" cy="2571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98A2B3"/>
          <w:sz w:val="15"/>
          <w:szCs w:val="15"/>
        </w:rPr>
        <w:t xml:space="preserve">   Gerichtsfeste Nachweise. Ohne Papierkram.</w:t>
      </w:r>
    </w:p>
    <w:p>
      <w:pPr>
        <w:spacing w:after="40" w:before="160"/>
      </w:pPr>
      <w:r>
        <w:rPr>
          <w:b/>
          <w:bCs/>
          <w:color w:val="101828"/>
          <w:sz w:val="34"/>
          <w:szCs w:val="34"/>
        </w:rPr>
        <w:t xml:space="preserve">Dienstplan</w:t>
      </w:r>
    </w:p>
    <w:p>
      <w:pPr>
        <w:spacing w:after="120"/>
      </w:pPr>
      <w:r>
        <w:rPr>
          <w:color w:val="98A2B3"/>
          <w:sz w:val="19"/>
          <w:szCs w:val="19"/>
        </w:rPr>
        <w:t xml:space="preserve">Dienste je Mitarbeiter und Wochentag planen — mit Wochenstunden-Spalte für die Übersicht.</w:t>
      </w:r>
    </w:p>
    <w:p>
      <w:pPr>
        <w:pBdr>
          <w:bottom w:val="single" w:color="2563EB" w:sz="24"/>
        </w:pBdr>
        <w:spacing w:after="160"/>
      </w:pPr>
    </w:p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Team / Bereich</w:t>
      </w:r>
      <w:r>
        <w:rPr>
          <w:b/>
          <w:bCs/>
          <w:color w:val="2563EB"/>
          <w:sz w:val="19"/>
          <w:szCs w:val="19"/>
        </w:rPr>
        <w:t xml:space="preserve"> *</w:t>
      </w:r>
    </w:p>
    <w:p>
      <w:pPr>
        <w:spacing w:after="60"/>
      </w:pPr>
      <w:r>
        <w:rPr>
          <w:color w:val="101828"/>
          <w:sz w:val="19"/>
          <w:szCs w:val="19"/>
        </w:rPr>
        <w:t xml:space="preserve">______________________________________________________________________</w:t>
      </w:r>
    </w:p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Kalenderwoche</w:t>
      </w:r>
      <w:r>
        <w:rPr>
          <w:b/>
          <w:bCs/>
          <w:color w:val="2563EB"/>
          <w:sz w:val="19"/>
          <w:szCs w:val="19"/>
        </w:rPr>
        <w:t xml:space="preserve"> *</w:t>
      </w:r>
    </w:p>
    <w:p>
      <w:pPr>
        <w:spacing w:after="60"/>
      </w:pPr>
      <w:r>
        <w:rPr>
          <w:color w:val="101828"/>
          <w:sz w:val="19"/>
          <w:szCs w:val="19"/>
        </w:rPr>
        <w:t xml:space="preserve">______________________________________________________________________</w:t>
      </w:r>
    </w:p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Mitarbeiter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  <w:shd w:fill="F7F8FA"/>
          </w:tcPr>
          <w:p>
            <w:r>
              <w:rPr>
                <w:b/>
                <w:bCs/>
                <w:color w:val="101828"/>
                <w:sz w:val="15"/>
                <w:szCs w:val="15"/>
              </w:rPr>
              <w:t xml:space="preserve">Mitarbeiter</w:t>
            </w: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  <w:shd w:fill="F7F8FA"/>
          </w:tcPr>
          <w:p>
            <w:r>
              <w:rPr>
                <w:b/>
                <w:bCs/>
                <w:color w:val="101828"/>
                <w:sz w:val="15"/>
                <w:szCs w:val="15"/>
              </w:rPr>
              <w:t xml:space="preserve">Mo</w:t>
            </w: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  <w:shd w:fill="F7F8FA"/>
          </w:tcPr>
          <w:p>
            <w:r>
              <w:rPr>
                <w:b/>
                <w:bCs/>
                <w:color w:val="101828"/>
                <w:sz w:val="15"/>
                <w:szCs w:val="15"/>
              </w:rPr>
              <w:t xml:space="preserve">Di</w:t>
            </w: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  <w:shd w:fill="F7F8FA"/>
          </w:tcPr>
          <w:p>
            <w:r>
              <w:rPr>
                <w:b/>
                <w:bCs/>
                <w:color w:val="101828"/>
                <w:sz w:val="15"/>
                <w:szCs w:val="15"/>
              </w:rPr>
              <w:t xml:space="preserve">Mi</w:t>
            </w: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  <w:shd w:fill="F7F8FA"/>
          </w:tcPr>
          <w:p>
            <w:r>
              <w:rPr>
                <w:b/>
                <w:bCs/>
                <w:color w:val="101828"/>
                <w:sz w:val="15"/>
                <w:szCs w:val="15"/>
              </w:rPr>
              <w:t xml:space="preserve">Do</w:t>
            </w: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  <w:shd w:fill="F7F8FA"/>
          </w:tcPr>
          <w:p>
            <w:r>
              <w:rPr>
                <w:b/>
                <w:bCs/>
                <w:color w:val="101828"/>
                <w:sz w:val="15"/>
                <w:szCs w:val="15"/>
              </w:rPr>
              <w:t xml:space="preserve">Fr</w:t>
            </w: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  <w:shd w:fill="F7F8FA"/>
          </w:tcPr>
          <w:p>
            <w:r>
              <w:rPr>
                <w:b/>
                <w:bCs/>
                <w:color w:val="101828"/>
                <w:sz w:val="15"/>
                <w:szCs w:val="15"/>
              </w:rPr>
              <w:t xml:space="preserve">Sa</w:t>
            </w: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  <w:shd w:fill="F7F8FA"/>
          </w:tcPr>
          <w:p>
            <w:r>
              <w:rPr>
                <w:b/>
                <w:bCs/>
                <w:color w:val="101828"/>
                <w:sz w:val="15"/>
                <w:szCs w:val="15"/>
              </w:rPr>
              <w:t xml:space="preserve">So</w:t>
            </w: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  <w:shd w:fill="F7F8FA"/>
          </w:tcPr>
          <w:p>
            <w:r>
              <w:rPr>
                <w:b/>
                <w:bCs/>
                <w:color w:val="101828"/>
                <w:sz w:val="15"/>
                <w:szCs w:val="15"/>
              </w:rPr>
              <w:t xml:space="preserve">Std.</w:t>
            </w: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</w:tbl>
    <w:p>
      <w:pPr>
        <w:spacing w:before="280"/>
      </w:pPr>
    </w:p>
    <w:p>
      <w:pPr>
        <w:pBdr>
          <w:top w:val="single" w:color="2563EB" w:sz="4"/>
          <w:bottom w:val="single" w:color="2563EB" w:sz="4"/>
          <w:left w:val="single" w:color="2563EB" w:sz="4"/>
          <w:right w:val="single" w:color="2563EB" w:sz="4"/>
        </w:pBdr>
        <w:shd w:fill="EFF4FF"/>
        <w:spacing w:after="20" w:before="80"/>
      </w:pPr>
      <w:r>
        <w:rPr>
          <w:b/>
          <w:bCs/>
          <w:color w:val="2563EB"/>
          <w:sz w:val="21"/>
          <w:szCs w:val="21"/>
        </w:rPr>
        <w:t xml:space="preserve">Wer ist wirklich da? Digital statt Plan-Aushang</w:t>
      </w:r>
    </w:p>
    <w:p>
      <w:pPr>
        <w:pBdr>
          <w:bottom w:val="single" w:color="2563EB" w:sz="4"/>
          <w:left w:val="single" w:color="2563EB" w:sz="4"/>
          <w:right w:val="single" w:color="2563EB" w:sz="4"/>
        </w:pBdr>
        <w:shd w:fill="EFF4FF"/>
        <w:spacing w:after="80"/>
      </w:pPr>
      <w:r>
        <w:rPr>
          <w:color w:val="101828"/>
          <w:sz w:val="17"/>
          <w:szCs w:val="17"/>
        </w:rPr>
        <w:t xml:space="preserve">LiteLog zeigt live, wer anwesend ist, und erfasst Arbeitszeiten automatisch per QR-Code oder NFC-Scan. 14 Tage kostenlos testen: </w:t>
      </w:r>
      <w:hyperlink w:history="1" r:id="rIdl_5emf2nwjrd0k8znjsv4">
        <w:r>
          <w:rPr>
            <w:b/>
            <w:bCs/>
            <w:color w:val="2563EB"/>
            <w:sz w:val="17"/>
            <w:szCs w:val="17"/>
          </w:rPr>
          <w:t xml:space="preserve">litelog.de/de/vorlagen/dienstplan-vorlage</w:t>
        </w:r>
      </w:hyperlink>
    </w:p>
    <w:sectPr>
      <w:footerReference w:type="default" r:id="rId7"/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98A2B3"/>
        <w:sz w:val="13"/>
        <w:szCs w:val="13"/>
      </w:rPr>
      <w:t xml:space="preserve">litelog.de/de/vorlagen/dienstplan-vorlage · IQONEX GmbH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l_5emf2nwjrd0k8znjsv4" Type="http://schemas.openxmlformats.org/officeDocument/2006/relationships/hyperlink" Target="https://litelog.de/de/vorlagen/dienstplan-vorlage?utm_source=vorlage&amp;utm_medium=docx&amp;utm_campaign=vorlagen&amp;utm_content=Dienstplan" TargetMode="External"/><Relationship Id="rId8" Type="http://schemas.openxmlformats.org/officeDocument/2006/relationships/image" Target="media/8be8c341e0e7e722950bbf89df65e42146031f93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Dienstplan</dc:title>
  <dc:creator>LiteLog (IQONEX GmbH)</dc:creator>
  <cp:lastModifiedBy>Un-named</cp:lastModifiedBy>
  <cp:revision>1</cp:revision>
  <dcterms:created xsi:type="dcterms:W3CDTF">2026-07-30T01:03:33.143Z</dcterms:created>
  <dcterms:modified xsi:type="dcterms:W3CDTF">2026-07-30T01:03:33.143Z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